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chronicles-13"/>
    <w:p>
      <w:pPr>
        <w:pStyle w:val="Heading1"/>
      </w:pPr>
      <w:r>
        <w:t xml:space="preserve">Homiletics Analysis: 1 Chronicles 13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Chronicles 13 narrates David’s first attempt to bring the ark of the LORD from Kiriath-jearim to Jerusalem. After consolidating his kingship and capturing Jerusalem (chapters 11–12), David proposes the ark’s transfer to the assembled leaders of Israel, framing it as correcting a long neglect under Saul’s reign. The procession begins with great celebration — music, singing, and rejoicing — but is catastrophically interrupted when the oxen stumble, Uzzah reaches out to steady the ark, and God strikes him dead on the threshing floor of Chidon. David’s joy turns to fear, then to anger, and the chapter ends not in triumph but in suspension: the ark is diverted to the house of Obed-edom the Gittite, where it remains for three months.</w:t>
      </w:r>
    </w:p>
    <w:p>
      <w:pPr>
        <w:pStyle w:val="BodyText"/>
      </w:pPr>
      <w:r>
        <w:rPr>
          <w:b/>
          <w:bCs/>
        </w:rPr>
        <w:t xml:space="preserve">This Text — Intent:</w:t>
      </w:r>
    </w:p>
    <w:p>
      <w:pPr>
        <w:pStyle w:val="BodyText"/>
      </w:pPr>
      <w:r>
        <w:t xml:space="preserve">God is confronting His people — and specifically their leader — with the truth that good intentions, popular support, and genuine devotion do not substitute for obedience to His revealed will. The ark is not a religious symbol to be managed by human initiative; it is the presence of the holy God, who defines the terms of His own approach. David’s failure here is not a failure of heart but of knowledge and method, and God’s severity is not cruelty but instruction: nearness to God is on God’s terms alone. The chapter intends to produce holy reverence — not paralysis, but a sober recalibration of how worship is approached — and to drive the reader toward the question David himself must answer:</w:t>
      </w:r>
      <w:r>
        <w:t xml:space="preserve"> </w:t>
      </w:r>
      <w:r>
        <w:t xml:space="preserve">“How then may I come before the LORD?”</w:t>
      </w:r>
    </w:p>
    <w:p>
      <w:r>
        <w:pict>
          <v:rect style="width:0;height:1.5pt" o:hralign="center" o:hrstd="t" o:hr="t"/>
        </w:pict>
      </w:r>
    </w:p>
    <w:p>
      <w:pPr>
        <w:pStyle w:val="FirstParagraph"/>
      </w:pPr>
      <w:r>
        <w:rPr>
          <w:b/>
          <w:bCs/>
        </w:rPr>
        <w:t xml:space="preserve">Subject Sentence:</w:t>
      </w:r>
      <w:r>
        <w:t xml:space="preserve"> </w:t>
      </w:r>
      <w:r>
        <w:t xml:space="preserve">God guards His own holiness — interrupting even joyful, well-intentioned worship conducted on human terms.</w:t>
      </w:r>
    </w:p>
    <w:p>
      <w:r>
        <w:pict>
          <v:rect style="width:0;height:1.5pt" o:hralign="center" o:hrstd="t" o:hr="t"/>
        </w:pict>
      </w:r>
    </w:p>
    <w:p>
      <w:pPr>
        <w:pStyle w:val="FirstParagraph"/>
      </w:pPr>
      <w:r>
        <w:rPr>
          <w:b/>
          <w:bCs/>
        </w:rPr>
        <w:t xml:space="preserve">Primary Claim:</w:t>
      </w:r>
      <w:r>
        <w:t xml:space="preserve"> </w:t>
      </w:r>
      <w:r>
        <w:t xml:space="preserve">God’s holiness is not suspended by sincerity; He alone defines the terms of His own approach, and those who would draw near must draw near His way.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Severity of Uzzah’s Death</w:t>
      </w:r>
    </w:p>
    <w:p>
      <w:pPr>
        <w:pStyle w:val="BodyText"/>
      </w:pPr>
      <w:r>
        <w:t xml:space="preserve">The most common pastoral challenge in this passage is the perceived disproportionality of Uzzah’s death. Readers — and many preachers — struggle to reconcile a God who strikes down a man who was, apparently, trying to protect the ark. Several traditions handle this unease by softening the text.</w:t>
      </w:r>
    </w:p>
    <w:p>
      <w:pPr>
        <w:pStyle w:val="BodyText"/>
      </w:pPr>
      <w:r>
        <w:t xml:space="preserve">A broadly moralistic reading treats the event as a tragic cautionary tale about</w:t>
      </w:r>
      <w:r>
        <w:t xml:space="preserve"> </w:t>
      </w:r>
      <w:r>
        <w:t xml:space="preserve">“ritual correctness”</w:t>
      </w:r>
      <w:r>
        <w:t xml:space="preserve"> </w:t>
      </w:r>
      <w:r>
        <w:t xml:space="preserve">gone wrong, implying that a more gracious or flexible God would have overlooked Uzzah’s well-meaning intervention. This reading must be refuted: it assumes that God’s stated requirements for the ark’s transport (Numbers 4, 7) were arbitrary formalism rather than the expression of His nature. The text does not present Uzzah’s death as tragic irony but as the just action of a holy God whose instructions had been disregarded. The Levitical regulations were not bureaucratic procedure — they were the architecture of safe approach to a consuming holiness. The text itself calls God’s action</w:t>
      </w:r>
      <w:r>
        <w:t xml:space="preserve"> </w:t>
      </w:r>
      <w:r>
        <w:t xml:space="preserve">“a breach”</w:t>
      </w:r>
      <w:r>
        <w:t xml:space="preserve"> </w:t>
      </w:r>
      <w:r>
        <w:t xml:space="preserve">(</w:t>
      </w:r>
      <w:r>
        <w:rPr>
          <w:i/>
          <w:iCs/>
        </w:rPr>
        <w:t xml:space="preserve">perez</w:t>
      </w:r>
      <w:r>
        <w:t xml:space="preserve">), a word David picks up in naming the place</w:t>
      </w:r>
      <w:r>
        <w:t xml:space="preserve"> </w:t>
      </w:r>
      <w:r>
        <w:t xml:space="preserve">“Perez-uzzah.”</w:t>
      </w:r>
      <w:r>
        <w:t xml:space="preserve"> </w:t>
      </w:r>
      <w:r>
        <w:t xml:space="preserve">The breach is not God’s overreaction; the breach is the violation of God’s order.</w:t>
      </w:r>
    </w:p>
    <w:p>
      <w:pPr>
        <w:pStyle w:val="BodyText"/>
      </w:pPr>
      <w:r>
        <w:rPr>
          <w:b/>
          <w:bCs/>
        </w:rPr>
        <w:t xml:space="preserve">Charismatic and Experiential Readings</w:t>
      </w:r>
    </w:p>
    <w:p>
      <w:pPr>
        <w:pStyle w:val="BodyText"/>
      </w:pPr>
      <w:r>
        <w:t xml:space="preserve">Some Charismatic readings treat this passage as a warning against quenching the Spirit through over-regulation — suggesting that David’s celebratory procession was spiritually alive and that the problem was merely procedural. This reading must be qualified: the joy and music were genuine goods, not problems to be corrected. But the text does not pit spiritual vitality against careful obedience. The Chronicler will resolve this in chapter 15, where David explicitly says:</w:t>
      </w:r>
      <w:r>
        <w:t xml:space="preserve"> </w:t>
      </w:r>
      <w:r>
        <w:t xml:space="preserve">“Because you did not carry it the first time, the LORD our God broke out against us, because we did not seek him according to the rule”</w:t>
      </w:r>
      <w:r>
        <w:t xml:space="preserve"> </w:t>
      </w:r>
      <w:r>
        <w:t xml:space="preserve">(15:13). Spiritual fervor divorced from obedience to God’s revealed word is not Spirit-animated worship — it is self-directed worship wearing spiritual clothes.</w:t>
      </w:r>
    </w:p>
    <w:p>
      <w:pPr>
        <w:pStyle w:val="BodyText"/>
      </w:pPr>
      <w:r>
        <w:rPr>
          <w:b/>
          <w:bCs/>
        </w:rPr>
        <w:t xml:space="preserve">Dispensational Readings</w:t>
      </w:r>
    </w:p>
    <w:p>
      <w:pPr>
        <w:pStyle w:val="BodyText"/>
      </w:pPr>
      <w:r>
        <w:t xml:space="preserve">Some dispensational readings treat the ark narratives as primarily typological — signposting future realities — in ways that minimize the passage’s direct theological claim about God’s holiness. These readings acknowledge typological dimensions but too quickly move past the immediate claim of the text. The typological significance is real (the ark as the throne of God’s presence anticipates Christ’s mediation), but it does not displace the passage’s primary claim about God’s uncompromising holiness in the present.</w:t>
      </w:r>
    </w:p>
    <w:p>
      <w:pPr>
        <w:pStyle w:val="BodyText"/>
      </w:pPr>
      <w:r>
        <w:rPr>
          <w:b/>
          <w:bCs/>
        </w:rPr>
        <w:t xml:space="preserve">The Reformed Reading</w:t>
      </w:r>
    </w:p>
    <w:p>
      <w:pPr>
        <w:pStyle w:val="BodyText"/>
      </w:pPr>
      <w:r>
        <w:t xml:space="preserve">The Reformed reading insists that God’s holiness is not relative to human sincerity, cultural context, or good intention. The text teaches that proximity to God without prescribed mediation is fatal — a truth that prepares the reader for Christ as the one Mediator who does not merely carry the presence of God but</w:t>
      </w:r>
      <w:r>
        <w:t xml:space="preserve"> </w:t>
      </w:r>
      <w:r>
        <w:rPr>
          <w:i/>
          <w:iCs/>
        </w:rPr>
        <w:t xml:space="preserve">is</w:t>
      </w:r>
      <w:r>
        <w:t xml:space="preserve"> </w:t>
      </w:r>
      <w:r>
        <w:t xml:space="preserve">the presence of God, absorbing the breach in Himself so that those in Him may approach without being consumed. The severity here is not arbitrary; it is revelatory. A God whose holiness bends to accommodate sincere but disobedient worship would be a God whose holiness is something less than ultimate — and therefore a God who could not save.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4:15, 7:9</w:t>
      </w:r>
      <w:r>
        <w:t xml:space="preserve"> </w:t>
      </w:r>
      <w:r>
        <w:t xml:space="preserve">— The Levitical instructions specifically prohibited touching the ark; it was to be carried on poles by the Kohathites on their shoulders, never on a cart. David’s procession violated the explicit divine order, making the Uzzah incident not arbitrary but the direct consequence of known disobedience.</w:t>
      </w:r>
    </w:p>
    <w:p>
      <w:pPr>
        <w:numPr>
          <w:ilvl w:val="0"/>
          <w:numId w:val="1001"/>
        </w:numPr>
      </w:pPr>
      <w:r>
        <w:rPr>
          <w:b/>
          <w:bCs/>
        </w:rPr>
        <w:t xml:space="preserve">1 Samuel 6:19–20</w:t>
      </w:r>
      <w:r>
        <w:t xml:space="preserve"> </w:t>
      </w:r>
      <w:r>
        <w:t xml:space="preserve">— When the Philistines returned the ark after its capture, the men of Beth-shemesh looked into it and were struck down. Their response —</w:t>
      </w:r>
      <w:r>
        <w:t xml:space="preserve"> </w:t>
      </w:r>
      <w:r>
        <w:t xml:space="preserve">“Who is able to stand before the LORD, this holy God?”</w:t>
      </w:r>
      <w:r>
        <w:t xml:space="preserve"> </w:t>
      </w:r>
      <w:r>
        <w:t xml:space="preserve">— is precisely the question chapter 13 forces on David. The holiness of God is not a new revelation but a suppressed one.</w:t>
      </w:r>
    </w:p>
    <w:p>
      <w:pPr>
        <w:numPr>
          <w:ilvl w:val="0"/>
          <w:numId w:val="1001"/>
        </w:numPr>
      </w:pPr>
      <w:r>
        <w:rPr>
          <w:b/>
          <w:bCs/>
        </w:rPr>
        <w:t xml:space="preserve">Leviticus 10:1–3</w:t>
      </w:r>
      <w:r>
        <w:t xml:space="preserve"> </w:t>
      </w:r>
      <w:r>
        <w:t xml:space="preserve">— Nadab and Abihu offer unauthorized fire before the LORD and are consumed. Moses’ interpretation is identical in logic:</w:t>
      </w:r>
      <w:r>
        <w:t xml:space="preserve"> </w:t>
      </w:r>
      <w:r>
        <w:t xml:space="preserve">“Among those who are near me I will be sanctified, and before all the people I will be glorified.”</w:t>
      </w:r>
      <w:r>
        <w:t xml:space="preserve"> </w:t>
      </w:r>
      <w:r>
        <w:t xml:space="preserve">Proximity to God heightens, not reduces, the demand for holiness.</w:t>
      </w:r>
    </w:p>
    <w:p>
      <w:pPr>
        <w:numPr>
          <w:ilvl w:val="0"/>
          <w:numId w:val="1001"/>
        </w:numPr>
      </w:pPr>
      <w:r>
        <w:rPr>
          <w:b/>
          <w:bCs/>
        </w:rPr>
        <w:t xml:space="preserve">Hebrews 12:18–29</w:t>
      </w:r>
      <w:r>
        <w:t xml:space="preserve"> </w:t>
      </w:r>
      <w:r>
        <w:t xml:space="preserve">— The New Testament’s most sustained meditation on God’s consuming holiness in both testaments.</w:t>
      </w:r>
      <w:r>
        <w:t xml:space="preserve"> </w:t>
      </w:r>
      <w:r>
        <w:t xml:space="preserve">“Our God is a consuming fire”</w:t>
      </w:r>
      <w:r>
        <w:t xml:space="preserve"> </w:t>
      </w:r>
      <w:r>
        <w:t xml:space="preserve">(v. 29) — not was, not used to be. The new covenant does not abolish the holiness of God; it grounds safe approach in Christ’s mediation:</w:t>
      </w:r>
      <w:r>
        <w:t xml:space="preserve"> </w:t>
      </w:r>
      <w:r>
        <w:t xml:space="preserve">“Therefore let us be grateful for receiving a kingdom that cannot be shaken, and thus let us offer to God acceptable worship, with reverence and awe.”</w:t>
      </w:r>
    </w:p>
    <w:p>
      <w:pPr>
        <w:numPr>
          <w:ilvl w:val="0"/>
          <w:numId w:val="1001"/>
        </w:numPr>
      </w:pPr>
      <w:r>
        <w:rPr>
          <w:b/>
          <w:bCs/>
        </w:rPr>
        <w:t xml:space="preserve">1 Chronicles 15:13–15</w:t>
      </w:r>
      <w:r>
        <w:t xml:space="preserve"> </w:t>
      </w:r>
      <w:r>
        <w:t xml:space="preserve">— The resolution of chapter 13. David’s explicit correction: the ark must be carried by the Levites on their shoulders, as Moses commanded. The failure of chapter 13 is addressed not by abandoning the project but by doing it God’s way. This canonical bookend within Chronicles itself shows that the lesson of chapter 13 is not</w:t>
      </w:r>
      <w:r>
        <w:t xml:space="preserve"> </w:t>
      </w:r>
      <w:r>
        <w:t xml:space="preserve">“don’t approach God”</w:t>
      </w:r>
      <w:r>
        <w:t xml:space="preserve"> </w:t>
      </w:r>
      <w:r>
        <w:t xml:space="preserve">but</w:t>
      </w:r>
      <w:r>
        <w:t xml:space="preserve"> </w:t>
      </w:r>
      <w:r>
        <w:t xml:space="preserve">“approach God as He has commanded.”</w:t>
      </w:r>
    </w:p>
    <w:p>
      <w:r>
        <w:pict>
          <v:rect style="width:0;height:1.5pt" o:hralign="center" o:hrstd="t" o:hr="t"/>
        </w:pict>
      </w:r>
    </w:p>
    <w:p>
      <w:pPr>
        <w:pStyle w:val="FirstParagraph"/>
      </w:pPr>
      <w:r>
        <w:rPr>
          <w:b/>
          <w:bCs/>
        </w:rPr>
        <w:t xml:space="preserve">Aim:</w:t>
      </w:r>
      <w:r>
        <w:t xml:space="preserve"> </w:t>
      </w:r>
      <w:r>
        <w:t xml:space="preserve">To show that God’s holiness makes specific demands on those who would worship Him, and that the right response to those demands is not paralysis or abandonment but informed, submissive, Christ-grounded approach.</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1–4</w:t>
            </w:r>
          </w:p>
        </w:tc>
        <w:tc>
          <w:tcPr/>
          <w:p>
            <w:pPr>
              <w:pStyle w:val="Compact"/>
            </w:pPr>
            <w:r>
              <w:t xml:space="preserve">David consults the assembly of Israel about bringing the ark to Jerusalem, citing Saul’s neglect</w:t>
            </w:r>
          </w:p>
        </w:tc>
        <w:tc>
          <w:tcPr/>
          <w:p>
            <w:pPr>
              <w:pStyle w:val="Compact"/>
            </w:pPr>
            <w:r>
              <w:t xml:space="preserve">David’s initiative is communal and godly in motive —</w:t>
            </w:r>
            <w:r>
              <w:t xml:space="preserve"> </w:t>
            </w:r>
            <w:r>
              <w:t xml:space="preserve">“it seems right”</w:t>
            </w:r>
            <w:r>
              <w:t xml:space="preserve"> </w:t>
            </w:r>
            <w:r>
              <w:t xml:space="preserve">to all the people; but motive alone does not determine method</w:t>
            </w:r>
          </w:p>
        </w:tc>
      </w:tr>
      <w:tr>
        <w:tc>
          <w:tcPr/>
          <w:p>
            <w:pPr>
              <w:pStyle w:val="Compact"/>
            </w:pPr>
            <w:r>
              <w:t xml:space="preserve">5–6</w:t>
            </w:r>
          </w:p>
        </w:tc>
        <w:tc>
          <w:tcPr/>
          <w:p>
            <w:pPr>
              <w:pStyle w:val="Compact"/>
            </w:pPr>
            <w:r>
              <w:t xml:space="preserve">All Israel gathers; David goes to Baale-judah (Kiriath-jearim) to bring up the ark of God, described by its covenant title</w:t>
            </w:r>
          </w:p>
        </w:tc>
        <w:tc>
          <w:tcPr/>
          <w:p>
            <w:pPr>
              <w:pStyle w:val="Compact"/>
            </w:pPr>
            <w:r>
              <w:t xml:space="preserve">The ark’s full title emphasizes God’s covenant presence — this is not a religious relic but the dwelling of the Holy One</w:t>
            </w:r>
          </w:p>
        </w:tc>
      </w:tr>
      <w:tr>
        <w:tc>
          <w:tcPr/>
          <w:p>
            <w:pPr>
              <w:pStyle w:val="Compact"/>
            </w:pPr>
            <w:r>
              <w:t xml:space="preserve">7</w:t>
            </w:r>
          </w:p>
        </w:tc>
        <w:tc>
          <w:tcPr/>
          <w:p>
            <w:pPr>
              <w:pStyle w:val="Compact"/>
            </w:pPr>
            <w:r>
              <w:t xml:space="preserve">The ark is carried on a new cart; Uzzah and Ahio drive it</w:t>
            </w:r>
          </w:p>
        </w:tc>
        <w:tc>
          <w:tcPr/>
          <w:p>
            <w:pPr>
              <w:pStyle w:val="Compact"/>
            </w:pPr>
            <w:r>
              <w:t xml:space="preserve">A</w:t>
            </w:r>
            <w:r>
              <w:t xml:space="preserve"> </w:t>
            </w:r>
            <w:r>
              <w:t xml:space="preserve">“new cart”</w:t>
            </w:r>
            <w:r>
              <w:t xml:space="preserve"> </w:t>
            </w:r>
            <w:r>
              <w:t xml:space="preserve">— Philistine method borrowed from 1 Samuel 6 — not the Levitical pole-and-shoulder method; the problem is already present before v. 9</w:t>
            </w:r>
          </w:p>
        </w:tc>
      </w:tr>
      <w:tr>
        <w:tc>
          <w:tcPr/>
          <w:p>
            <w:pPr>
              <w:pStyle w:val="Compact"/>
            </w:pPr>
            <w:r>
              <w:t xml:space="preserve">8</w:t>
            </w:r>
          </w:p>
        </w:tc>
        <w:tc>
          <w:tcPr/>
          <w:p>
            <w:pPr>
              <w:pStyle w:val="Compact"/>
            </w:pPr>
            <w:r>
              <w:t xml:space="preserve">David and all Israel celebrating with full musical expression before God</w:t>
            </w:r>
          </w:p>
        </w:tc>
        <w:tc>
          <w:tcPr/>
          <w:p>
            <w:pPr>
              <w:pStyle w:val="Compact"/>
            </w:pPr>
            <w:r>
              <w:t xml:space="preserve">The joy is genuine; the devotion is real; this makes the interruption more striking, not less</w:t>
            </w:r>
          </w:p>
        </w:tc>
      </w:tr>
      <w:tr>
        <w:tc>
          <w:tcPr/>
          <w:p>
            <w:pPr>
              <w:pStyle w:val="Compact"/>
            </w:pPr>
            <w:r>
              <w:t xml:space="preserve">9–10</w:t>
            </w:r>
          </w:p>
        </w:tc>
        <w:tc>
          <w:tcPr/>
          <w:p>
            <w:pPr>
              <w:pStyle w:val="Compact"/>
            </w:pPr>
            <w:r>
              <w:t xml:space="preserve">The oxen stumble; Uzzah puts out his hand to steady the ark; God strikes him dead; he dies there before God</w:t>
            </w:r>
          </w:p>
        </w:tc>
        <w:tc>
          <w:tcPr/>
          <w:p>
            <w:pPr>
              <w:pStyle w:val="Compact"/>
            </w:pPr>
            <w:r>
              <w:t xml:space="preserve">“Beside the ark of God”</w:t>
            </w:r>
            <w:r>
              <w:t xml:space="preserve"> </w:t>
            </w:r>
            <w:r>
              <w:t xml:space="preserve">— the location is theologically loaded; Uzzah dies in the place of greatest privilege and greatest danger</w:t>
            </w:r>
          </w:p>
        </w:tc>
      </w:tr>
      <w:tr>
        <w:tc>
          <w:tcPr/>
          <w:p>
            <w:pPr>
              <w:pStyle w:val="Compact"/>
            </w:pPr>
            <w:r>
              <w:t xml:space="preserve">11</w:t>
            </w:r>
          </w:p>
        </w:tc>
        <w:tc>
          <w:tcPr/>
          <w:p>
            <w:pPr>
              <w:pStyle w:val="Compact"/>
            </w:pPr>
            <w:r>
              <w:t xml:space="preserve">David is angry because of the LORD’s outburst against Uzzah; the place is named Perez-uzzah</w:t>
            </w:r>
          </w:p>
        </w:tc>
        <w:tc>
          <w:tcPr/>
          <w:p>
            <w:pPr>
              <w:pStyle w:val="Compact"/>
            </w:pPr>
            <w:r>
              <w:t xml:space="preserve">David’s anger is recorded without censure; the text is honest about the difficulty of this moment without softening God’s action</w:t>
            </w:r>
          </w:p>
        </w:tc>
      </w:tr>
      <w:tr>
        <w:tc>
          <w:tcPr/>
          <w:p>
            <w:pPr>
              <w:pStyle w:val="Compact"/>
            </w:pPr>
            <w:r>
              <w:t xml:space="preserve">12</w:t>
            </w:r>
          </w:p>
        </w:tc>
        <w:tc>
          <w:tcPr/>
          <w:p>
            <w:pPr>
              <w:pStyle w:val="Compact"/>
            </w:pPr>
            <w:r>
              <w:t xml:space="preserve">David is afraid of God that day; asks</w:t>
            </w:r>
            <w:r>
              <w:t xml:space="preserve"> </w:t>
            </w:r>
            <w:r>
              <w:t xml:space="preserve">“How can I bring the ark of God home to me?”</w:t>
            </w:r>
          </w:p>
        </w:tc>
        <w:tc>
          <w:tcPr/>
          <w:p>
            <w:pPr>
              <w:pStyle w:val="Compact"/>
            </w:pPr>
            <w:r>
              <w:t xml:space="preserve">Fear is the right response — not terror leading to abandonment, but holy fear leading to recalibration; the question is exactly right</w:t>
            </w:r>
          </w:p>
        </w:tc>
      </w:tr>
      <w:tr>
        <w:tc>
          <w:tcPr/>
          <w:p>
            <w:pPr>
              <w:pStyle w:val="Compact"/>
            </w:pPr>
            <w:r>
              <w:t xml:space="preserve">13–14</w:t>
            </w:r>
          </w:p>
        </w:tc>
        <w:tc>
          <w:tcPr/>
          <w:p>
            <w:pPr>
              <w:pStyle w:val="Compact"/>
            </w:pPr>
            <w:r>
              <w:t xml:space="preserve">David does not bring the ark to Jerusalem; diverts it to the house of Obed-edom; the ark remains there three months; God blesses Obed-edom’s household</w:t>
            </w:r>
          </w:p>
        </w:tc>
        <w:tc>
          <w:tcPr/>
          <w:p>
            <w:pPr>
              <w:pStyle w:val="Compact"/>
            </w:pPr>
            <w:r>
              <w:t xml:space="preserve">The blessing of Obed-edom signals that the ark itself is not the problem — God’s presence can bless; the issue is how approach is made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Right Motive: David’s Godly Initiative</w:t>
            </w:r>
          </w:p>
        </w:tc>
      </w:tr>
      <w:tr>
        <w:tc>
          <w:tcPr/>
          <w:p>
            <w:pPr>
              <w:pStyle w:val="Compact"/>
            </w:pPr>
            <w:r>
              <w:t xml:space="preserve">2</w:t>
            </w:r>
          </w:p>
        </w:tc>
        <w:tc>
          <w:tcPr/>
          <w:p>
            <w:pPr>
              <w:pStyle w:val="Compact"/>
            </w:pPr>
            <w:r>
              <w:t xml:space="preserve">5–8</w:t>
            </w:r>
          </w:p>
        </w:tc>
        <w:tc>
          <w:tcPr/>
          <w:p>
            <w:pPr>
              <w:pStyle w:val="Compact"/>
            </w:pPr>
            <w:r>
              <w:t xml:space="preserve">The Wrong Method: Celebration Without Consecration</w:t>
            </w:r>
          </w:p>
        </w:tc>
      </w:tr>
      <w:tr>
        <w:tc>
          <w:tcPr/>
          <w:p>
            <w:pPr>
              <w:pStyle w:val="Compact"/>
            </w:pPr>
            <w:r>
              <w:t xml:space="preserve">3</w:t>
            </w:r>
          </w:p>
        </w:tc>
        <w:tc>
          <w:tcPr/>
          <w:p>
            <w:pPr>
              <w:pStyle w:val="Compact"/>
            </w:pPr>
            <w:r>
              <w:t xml:space="preserve">9–11</w:t>
            </w:r>
          </w:p>
        </w:tc>
        <w:tc>
          <w:tcPr/>
          <w:p>
            <w:pPr>
              <w:pStyle w:val="Compact"/>
            </w:pPr>
            <w:r>
              <w:t xml:space="preserve">The Holy Interruption: God Guards His Own Presence</w:t>
            </w:r>
          </w:p>
        </w:tc>
      </w:tr>
      <w:tr>
        <w:tc>
          <w:tcPr/>
          <w:p>
            <w:pPr>
              <w:pStyle w:val="Compact"/>
            </w:pPr>
            <w:r>
              <w:t xml:space="preserve">4</w:t>
            </w:r>
          </w:p>
        </w:tc>
        <w:tc>
          <w:tcPr/>
          <w:p>
            <w:pPr>
              <w:pStyle w:val="Compact"/>
            </w:pPr>
            <w:r>
              <w:t xml:space="preserve">12–14</w:t>
            </w:r>
          </w:p>
        </w:tc>
        <w:tc>
          <w:tcPr/>
          <w:p>
            <w:pPr>
              <w:pStyle w:val="Compact"/>
            </w:pPr>
            <w:r>
              <w:t xml:space="preserve">The Right Response: Fear, Pause, and Recalibration</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guards His own holiness — interrupting even joyful, well-intentioned worship conducted on human terms.</w:t>
      </w:r>
    </w:p>
    <w:p>
      <w:pPr>
        <w:pStyle w:val="BodyText"/>
      </w:pPr>
      <w:r>
        <w:rPr>
          <w:b/>
          <w:bCs/>
        </w:rPr>
        <w:t xml:space="preserve">Primary Claim:</w:t>
      </w:r>
      <w:r>
        <w:t xml:space="preserve"> </w:t>
      </w:r>
      <w:r>
        <w:t xml:space="preserve">God’s holiness is not suspended by sincerity; He alone defines the terms of His own approach, and those who would draw near must draw near His way.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Reckon seriously with what it means that the holy God is not impressed by our sincerity.</w:t>
      </w:r>
      <w:r>
        <w:t xml:space="preserve"> </w:t>
      </w:r>
      <w:r>
        <w:rPr>
          <w:i/>
          <w:iCs/>
        </w:rPr>
        <w:t xml:space="preserve">(Mind/belief)</w:t>
      </w:r>
      <w:r>
        <w:t xml:space="preserve"> </w:t>
      </w:r>
      <w:r>
        <w:t xml:space="preserve">David had the right heart, the right motive, the assembly’s full support, and genuine joy before the LORD — and none of it exempted him from the consequences of approaching God on the wrong terms. The modern assumption that God primarily evaluates sincerity — that what matters is that you mean it — is directly contradicted by this text. We do not define the terms of approach to a holy God. He does. This is not a minor doctrinal footnote; it is the precondition for all authentic worship. Where you have been treating your own sincerity as sufficient grounds for approaching God on your own terms — in personal worship, in corporate life, in how you handle His Word — this passage calls you to stop and recalibrate.</w:t>
      </w:r>
    </w:p>
    <w:p>
      <w:pPr>
        <w:pStyle w:val="BodyText"/>
      </w:pPr>
      <w:r>
        <w:rPr>
          <w:b/>
          <w:bCs/>
        </w:rPr>
        <w:t xml:space="preserve">2. Let the holiness of God restore in you a reverence that casual Christianity has eroded.</w:t>
      </w:r>
      <w:r>
        <w:t xml:space="preserve"> </w:t>
      </w:r>
      <w:r>
        <w:rPr>
          <w:i/>
          <w:iCs/>
        </w:rPr>
        <w:t xml:space="preserve">(Affections/worship)</w:t>
      </w:r>
      <w:r>
        <w:t xml:space="preserve"> </w:t>
      </w:r>
      <w:r>
        <w:t xml:space="preserve">Obed-edom’s household was blessed under the weight of the ark’s presence — God’s holiness is not only dangerous, it is life-giving when approached rightly. But the starting point is awe, not familiarity. Much of what passes for worship in our day has traded reverence for accessibility, and in doing so has domesticated a God who struck a man dead for touching a box. This is not a call to anxiety; it is a call to wonder. The God who is near to you in Christ is the same God before whom heaven’s creatures cry</w:t>
      </w:r>
      <w:r>
        <w:t xml:space="preserve"> </w:t>
      </w:r>
      <w:r>
        <w:t xml:space="preserve">“Holy, holy, holy”</w:t>
      </w:r>
      <w:r>
        <w:t xml:space="preserve"> </w:t>
      </w:r>
      <w:r>
        <w:t xml:space="preserve">without ceasing. Let the size of His holiness reshape the posture of your heart in worship.</w:t>
      </w:r>
    </w:p>
    <w:p>
      <w:pPr>
        <w:pStyle w:val="BodyText"/>
      </w:pPr>
      <w:r>
        <w:rPr>
          <w:b/>
          <w:bCs/>
        </w:rPr>
        <w:t xml:space="preserve">3. Identify where you have been running God’s work on the world’s methods.</w:t>
      </w:r>
      <w:r>
        <w:t xml:space="preserve"> </w:t>
      </w:r>
      <w:r>
        <w:rPr>
          <w:i/>
          <w:iCs/>
        </w:rPr>
        <w:t xml:space="preserve">(Will/behavior)</w:t>
      </w:r>
      <w:r>
        <w:t xml:space="preserve"> </w:t>
      </w:r>
      <w:r>
        <w:t xml:space="preserve">David borrowed the Philistines’ cart. It was practical, efficient, and even respectful — a new cart, after all. But it was the Philistine solution imported into Israel’s worship. The question this application drives at is concrete: Where in your service to God — in ministry, in church life, in your family’s spiritual formation — are you running the LORD’s work on borrowed methods, pragmatic efficiencies, or culturally approved strategies that were never God’s prescribed way? Name the cart. Consider what it would look like to lay it down and carry it the way God said.</w:t>
      </w:r>
    </w:p>
    <w:p>
      <w:pPr>
        <w:pStyle w:val="BodyText"/>
      </w:pPr>
      <w:r>
        <w:rPr>
          <w:b/>
          <w:bCs/>
        </w:rPr>
        <w:t xml:space="preserve">4. Receive David’s question as your own:</w:t>
      </w:r>
      <w:r>
        <w:rPr>
          <w:b/>
          <w:bCs/>
        </w:rPr>
        <w:t xml:space="preserve"> </w:t>
      </w:r>
      <w:r>
        <w:rPr>
          <w:b/>
          <w:bCs/>
        </w:rPr>
        <w:t xml:space="preserve">“How can I bring the ark of God home to me?”</w:t>
      </w:r>
      <w:r>
        <w:t xml:space="preserve"> </w:t>
      </w:r>
      <w:r>
        <w:rPr>
          <w:i/>
          <w:iCs/>
        </w:rPr>
        <w:t xml:space="preserve">(Mind/belief)</w:t>
      </w:r>
      <w:r>
        <w:t xml:space="preserve"> </w:t>
      </w:r>
      <w:r>
        <w:t xml:space="preserve">This is the best question in the chapter, and it is the question that leads to the right resolution in chapter 15. David does not abandon the project; he asks how to do it rightly. The posture this passage calls for is not withdrawal from God’s presence out of fear but an earnest, searching question about how to draw near on His terms. In the New Covenant, that question has a named answer: through Christ alone, who absorbed every breach between us and God, and who mediates our approach so that we come not to a mountain that cannot be touched but to a city whose gates are always open to those who are His.</w:t>
      </w:r>
    </w:p>
    <w:p>
      <w:pPr>
        <w:pStyle w:val="BodyText"/>
      </w:pPr>
      <w:r>
        <w:rPr>
          <w:b/>
          <w:bCs/>
        </w:rPr>
        <w:t xml:space="preserve">5. Stop treating the three-month pause as failure — learn to read God’s interruptions as instruction.</w:t>
      </w:r>
      <w:r>
        <w:t xml:space="preserve"> </w:t>
      </w:r>
      <w:r>
        <w:rPr>
          <w:i/>
          <w:iCs/>
        </w:rPr>
        <w:t xml:space="preserve">(Affections/worship)</w:t>
      </w:r>
      <w:r>
        <w:t xml:space="preserve"> </w:t>
      </w:r>
      <w:r>
        <w:t xml:space="preserve">The chapter ends not in triumph or resolution but in suspension. The ark sits at Obed-edom’s house for three months. David goes home without what he came for. This is not the end of the story, but it is the</w:t>
      </w:r>
      <w:r>
        <w:t xml:space="preserve"> </w:t>
      </w:r>
      <w:r>
        <w:rPr>
          <w:i/>
          <w:iCs/>
        </w:rPr>
        <w:t xml:space="preserve">right</w:t>
      </w:r>
      <w:r>
        <w:t xml:space="preserve"> </w:t>
      </w:r>
      <w:r>
        <w:t xml:space="preserve">end of this chapter — because the pause is the gift. God’s interruptions of our well-intentioned plans are rarely the end; they are most often the moment of reorientation that makes the eventual completion possible. Where God has interrupted something you were pursuing for Him, resist the temptation to interpret that interruption as rejection. Ask instead what He is teaching you about how to proceed.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the holiness of God is an attribute of His being, not a standard He applies selectively. God does not calibrate His holiness to our intentions — His nature is not negotiable, and the terms of approach to Him are His to set, not ours. The ark narratives across Scripture (the Philistine plague, the Beth-shemesh deaths, the Uzzah incident) collectively teach that God’s presence is the most transformative and dangerous reality in the universe — life-giving in the right context and deadly outside of it. This is not a God who can be managed, borrowed, or approached on human initiative without consequence. The blessing of Obed-edom’s house in the same chapter shows that God’s holiness is not uniformly destructive — it is the precondition for life and flourishing when mediated rightly. The theological claim, therefore, is not that God is unapproachable but that He determines the conditions of approach.</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vivid Old Testament display of a truth at the center of Reformed soteriology: that the holy God cannot be approached by sinful creatures on the basis of their own initiative, sincerity, or effort. The Uzzah incident is not primitive religion to be outgrown — it is the permanent truth about God’s nature that makes the cross necessary. If God’s holiness bent to accommodate sincere but disobedient worship, a Mediator would be unnecessary; any sufficiently motivated worshiper could find his own way near. But God’s holiness does not bend, which means the only safe approach is through the One who absorbed every breach in Himself. The Reformed tradition’s insistence on the</w:t>
      </w:r>
      <w:r>
        <w:t xml:space="preserve"> </w:t>
      </w:r>
      <w:r>
        <w:rPr>
          <w:i/>
          <w:iCs/>
        </w:rPr>
        <w:t xml:space="preserve">regulative principle of worship</w:t>
      </w:r>
      <w:r>
        <w:t xml:space="preserve"> </w:t>
      </w:r>
      <w:r>
        <w:t xml:space="preserve">— that corporate worship must be governed by God’s Word, not human invention or sincere intention — is directly grounded in texts like this one. The lesson is not that God is unapproachable; the lesson is that approach must be on His terms, which in the New Covenant are Christ’s terms — and in Christ, the approach is not only safe but welcome.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holiness did not pause for David’s good intentions, and it does not pause for yours. The ark cannot be moved on a Philistine cart just because you built it new and meant well. There is only one way near to the holy God — through the Mediator He has provided — and in that way you are not merely permitted but invited. Come His way, and come without fear.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Uzzah into a victim of arbitrary divine caprice.</w:t>
      </w:r>
      <w:r>
        <w:t xml:space="preserve"> </w:t>
      </w:r>
      <w:r>
        <w:t xml:space="preserve">The most common pastoral failure with this text is framing Uzzah’s death as a tragic overreaction by a stern God, which implicitly pits God’s love against His holiness. This undercuts the entire theological claim of the passage. Uzzah was not struck down arbitrarily — he touched an object whose handling was explicitly governed by known law. The tragedy is real, but it is the tragedy of violated holiness, not divine unfairness. Preachers who soften God’s action here in the name of pastoral sensitivity actually protect their congregation from the very reality the text is designed to reveal.</w:t>
      </w:r>
    </w:p>
    <w:p>
      <w:pPr>
        <w:numPr>
          <w:ilvl w:val="0"/>
          <w:numId w:val="1002"/>
        </w:numPr>
      </w:pPr>
      <w:r>
        <w:rPr>
          <w:b/>
          <w:bCs/>
        </w:rPr>
        <w:t xml:space="preserve">Reducing the passage to a lesson about</w:t>
      </w:r>
      <w:r>
        <w:rPr>
          <w:b/>
          <w:bCs/>
        </w:rPr>
        <w:t xml:space="preserve"> </w:t>
      </w:r>
      <w:r>
        <w:rPr>
          <w:b/>
          <w:bCs/>
        </w:rPr>
        <w:t xml:space="preserve">“following God’s rules.”</w:t>
      </w:r>
      <w:r>
        <w:t xml:space="preserve"> </w:t>
      </w:r>
      <w:r>
        <w:t xml:space="preserve">The opposite error is to moralize the passage into</w:t>
      </w:r>
      <w:r>
        <w:t xml:space="preserve"> </w:t>
      </w:r>
      <w:r>
        <w:t xml:space="preserve">“obey the procedures and you’ll be fine.”</w:t>
      </w:r>
      <w:r>
        <w:t xml:space="preserve"> </w:t>
      </w:r>
      <w:r>
        <w:t xml:space="preserve">This turns the holiness of God into a bureaucratic compliance standard and reduces worship to rule-following. The point is not that David missed a regulation; the point is that the God whose presence the ark represented is genuinely, ontologically holy — and that every dimension of Israel’s worship was designed to keep that reality front and center. Application must drive toward awe, not compliance.</w:t>
      </w:r>
    </w:p>
    <w:p>
      <w:pPr>
        <w:numPr>
          <w:ilvl w:val="0"/>
          <w:numId w:val="1002"/>
        </w:numPr>
      </w:pPr>
      <w:r>
        <w:rPr>
          <w:b/>
          <w:bCs/>
        </w:rPr>
        <w:t xml:space="preserve">Neglecting the resolution in 1 Chronicles 15.</w:t>
      </w:r>
      <w:r>
        <w:t xml:space="preserve"> </w:t>
      </w:r>
      <w:r>
        <w:t xml:space="preserve">Preaching chapter 13 in isolation, without noting that the same story is completed in chapter 15, leaves the congregation with only the severity and not the solution. David’s question in verse 12 —</w:t>
      </w:r>
      <w:r>
        <w:t xml:space="preserve"> </w:t>
      </w:r>
      <w:r>
        <w:t xml:space="preserve">“How can I bring the ark of God home to me?”</w:t>
      </w:r>
      <w:r>
        <w:t xml:space="preserve"> </w:t>
      </w:r>
      <w:r>
        <w:t xml:space="preserve">— has an answer, and the answer is not</w:t>
      </w:r>
      <w:r>
        <w:t xml:space="preserve"> </w:t>
      </w:r>
      <w:r>
        <w:t xml:space="preserve">“you can’t.”</w:t>
      </w:r>
      <w:r>
        <w:t xml:space="preserve"> </w:t>
      </w:r>
      <w:r>
        <w:t xml:space="preserve">The answer is</w:t>
      </w:r>
      <w:r>
        <w:t xml:space="preserve"> </w:t>
      </w:r>
      <w:r>
        <w:t xml:space="preserve">“on the LORD’s terms, by the LORD’s prescribed means.”</w:t>
      </w:r>
      <w:r>
        <w:t xml:space="preserve"> </w:t>
      </w:r>
      <w:r>
        <w:t xml:space="preserve">Preachers should at minimum gesture toward chapter 15 so that the congregation understands that the passage calls us not to withdrawal but to reformation.</w:t>
      </w:r>
    </w:p>
    <w:p>
      <w:pPr>
        <w:numPr>
          <w:ilvl w:val="0"/>
          <w:numId w:val="1002"/>
        </w:numPr>
      </w:pPr>
      <w:r>
        <w:rPr>
          <w:b/>
          <w:bCs/>
        </w:rPr>
        <w:t xml:space="preserve">Failing to make the Christological connection without over-allegorizing.</w:t>
      </w:r>
      <w:r>
        <w:t xml:space="preserve"> </w:t>
      </w:r>
      <w:r>
        <w:t xml:space="preserve">The ark narratives connect to Christ, but the connection must be made carefully. The ark is not simply</w:t>
      </w:r>
      <w:r>
        <w:t xml:space="preserve"> </w:t>
      </w:r>
      <w:r>
        <w:t xml:space="preserve">“a type of Jesus”</w:t>
      </w:r>
      <w:r>
        <w:t xml:space="preserve"> </w:t>
      </w:r>
      <w:r>
        <w:t xml:space="preserve">in a flat one-to-one way; it is the dwelling-place of God’s covenant presence, which the New Testament locates finally and fully in Christ (John 1:14 —</w:t>
      </w:r>
      <w:r>
        <w:t xml:space="preserve"> </w:t>
      </w:r>
      <w:r>
        <w:t xml:space="preserve">“the Word became flesh and tabernacled among us”</w:t>
      </w:r>
      <w:r>
        <w:t xml:space="preserve">). The bridge from Uzzah to the cross is not that</w:t>
      </w:r>
      <w:r>
        <w:t xml:space="preserve"> </w:t>
      </w:r>
      <w:r>
        <w:t xml:space="preserve">“Jesus is the ark”</w:t>
      </w:r>
      <w:r>
        <w:t xml:space="preserve"> </w:t>
      </w:r>
      <w:r>
        <w:t xml:space="preserve">but that the same holy God whose presence required perfect mediation in the Old Covenant has provided that mediation fully and finally in His Son — so that we now approach the very holiness that consumed Uzzah, and approach it safely, through Christ our Mediator.</w:t>
      </w:r>
    </w:p>
    <w:p>
      <w:pPr>
        <w:numPr>
          <w:ilvl w:val="0"/>
          <w:numId w:val="1002"/>
        </w:numPr>
      </w:pPr>
      <w:r>
        <w:rPr>
          <w:b/>
          <w:bCs/>
        </w:rPr>
        <w:t xml:space="preserve">Using David’s anger in verse 11 to justify anger at God.</w:t>
      </w:r>
      <w:r>
        <w:t xml:space="preserve"> </w:t>
      </w:r>
      <w:r>
        <w:t xml:space="preserve">David’s anger is recorded honestly, but the text does not endorse it as the right final posture. David moves from anger to fear (v. 12) and eventually to correct action (chapter 15). Preachers who linger on David’s anger as validation for wrestling with God’s hard providences must ensure they trace the full arc: honest lament has its place, but the passage calls it forward to holy fear and obedient recalibration, not to sustained grievance.</w:t>
      </w:r>
    </w:p>
    <w:p>
      <w:pPr>
        <w:numPr>
          <w:ilvl w:val="0"/>
          <w:numId w:val="1002"/>
        </w:numPr>
      </w:pPr>
      <w:r>
        <w:rPr>
          <w:b/>
          <w:bCs/>
        </w:rPr>
        <w:t xml:space="preserve">Over-applying the</w:t>
      </w:r>
      <w:r>
        <w:rPr>
          <w:b/>
          <w:bCs/>
        </w:rPr>
        <w:t xml:space="preserve"> </w:t>
      </w:r>
      <w:r>
        <w:rPr>
          <w:b/>
          <w:bCs/>
        </w:rPr>
        <w:t xml:space="preserve">“new cart”</w:t>
      </w:r>
      <w:r>
        <w:rPr>
          <w:b/>
          <w:bCs/>
        </w:rPr>
        <w:t xml:space="preserve"> </w:t>
      </w:r>
      <w:r>
        <w:rPr>
          <w:b/>
          <w:bCs/>
        </w:rPr>
        <w:t xml:space="preserve">metaphor to critique church methodology in general.</w:t>
      </w:r>
      <w:r>
        <w:t xml:space="preserve"> </w:t>
      </w:r>
      <w:r>
        <w:t xml:space="preserve">The</w:t>
      </w:r>
      <w:r>
        <w:t xml:space="preserve"> </w:t>
      </w:r>
      <w:r>
        <w:t xml:space="preserve">“new cart”</w:t>
      </w:r>
      <w:r>
        <w:t xml:space="preserve"> </w:t>
      </w:r>
      <w:r>
        <w:t xml:space="preserve">image is a genuine and powerful application point, but it can be over-leveraged to baptize any critique of contemporary church practice. The text does not support a wholesale rejection of innovation in ministry; it supports the principle that the manner of approaching God must be governed by His Word rather than pragmatic efficiency. Apply this specifically and textually, not as a general license for cultural conservatism in ministry.</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2026-07-14T21:03:16Z</dcterms:created>
  <dcterms:modified xsi:type="dcterms:W3CDTF">2026-07-14T21:03:16Z</dcterms:modified>
</cp:coreProperties>
</file>

<file path=docProps/custom.xml><?xml version="1.0" encoding="utf-8"?>
<Properties xmlns="http://schemas.openxmlformats.org/officeDocument/2006/custom-properties" xmlns:vt="http://schemas.openxmlformats.org/officeDocument/2006/docPropsVTypes"/>
</file>